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AC3DF0" w:rsidRPr="00AC3D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Яйця курячі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AC3DF0" w:rsidRPr="00AC3D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03140000-4 – Продукція тваринництва та супутня продукція (03142500-3 Яйця)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AC3DF0" w:rsidRPr="00AC3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UA-2022-01-11-002816-a</w:t>
      </w:r>
      <w:bookmarkStart w:id="0" w:name="_GoBack"/>
      <w:bookmarkEnd w:id="0"/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AC3DF0" w:rsidRDefault="00AC3DF0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962"/>
        <w:gridCol w:w="1798"/>
        <w:gridCol w:w="1391"/>
        <w:gridCol w:w="3324"/>
      </w:tblGrid>
      <w:tr w:rsidR="00AC3DF0" w:rsidRPr="0088027D" w:rsidTr="000A1303">
        <w:trPr>
          <w:trHeight w:val="5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 w:firstLine="218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324" w:type="dxa"/>
            <w:shd w:val="clear" w:color="auto" w:fill="auto"/>
          </w:tcPr>
          <w:p w:rsidR="00AC3DF0" w:rsidRPr="0088027D" w:rsidRDefault="00AC3DF0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Відповідність діючим стандартам</w:t>
            </w:r>
          </w:p>
        </w:tc>
      </w:tr>
      <w:tr w:rsidR="00AC3DF0" w:rsidRPr="0088027D" w:rsidTr="000A1303">
        <w:trPr>
          <w:trHeight w:val="24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8027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AC3DF0" w:rsidRPr="0088027D" w:rsidRDefault="00AC3DF0" w:rsidP="000A1303">
            <w:pPr>
              <w:tabs>
                <w:tab w:val="left" w:pos="52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Яйця курячі</w:t>
            </w:r>
          </w:p>
          <w:p w:rsidR="00AC3DF0" w:rsidRPr="0088027D" w:rsidRDefault="00AC3DF0" w:rsidP="000A1303">
            <w:pPr>
              <w:spacing w:after="120" w:line="240" w:lineRule="auto"/>
              <w:ind w:left="142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88027D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391" w:type="dxa"/>
            <w:vAlign w:val="center"/>
          </w:tcPr>
          <w:p w:rsidR="00AC3DF0" w:rsidRPr="0088027D" w:rsidRDefault="00AC3DF0" w:rsidP="000A1303">
            <w:pPr>
              <w:spacing w:after="120" w:line="240" w:lineRule="auto"/>
              <w:ind w:left="142" w:firstLine="218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88027D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16000</w:t>
            </w:r>
          </w:p>
        </w:tc>
        <w:tc>
          <w:tcPr>
            <w:tcW w:w="3324" w:type="dxa"/>
          </w:tcPr>
          <w:p w:rsidR="00AC3DF0" w:rsidRPr="0088027D" w:rsidRDefault="00AC3DF0" w:rsidP="000A1303">
            <w:pPr>
              <w:tabs>
                <w:tab w:val="left" w:pos="52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27D">
              <w:rPr>
                <w:rFonts w:ascii="Times New Roman" w:hAnsi="Times New Roman"/>
                <w:sz w:val="24"/>
                <w:szCs w:val="24"/>
                <w:lang w:eastAsia="ru-RU"/>
              </w:rPr>
              <w:t>ДСТУ 5028:2008</w:t>
            </w:r>
            <w:r w:rsidRPr="00AC3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02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Яйця</w:t>
            </w:r>
            <w:proofErr w:type="spellEnd"/>
            <w:r w:rsidRPr="00AC3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02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курячі</w:t>
            </w:r>
            <w:proofErr w:type="spellEnd"/>
            <w:r w:rsidRPr="00AC3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02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харчові</w:t>
            </w:r>
            <w:proofErr w:type="spellEnd"/>
            <w:r w:rsidRPr="00AC3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802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AC3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02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</w:p>
          <w:p w:rsidR="00AC3DF0" w:rsidRPr="0088027D" w:rsidRDefault="00AC3DF0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787596" w:rsidRDefault="00787596" w:rsidP="005E402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AC3DF0" w:rsidRDefault="00AC3DF0" w:rsidP="005E402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AC3DF0">
        <w:rPr>
          <w:lang w:val="ru-RU"/>
        </w:rPr>
        <w:t>544</w:t>
      </w:r>
      <w:r w:rsidR="005E402B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AC3DF0"/>
    <w:rsid w:val="00B666AC"/>
    <w:rsid w:val="00C1070C"/>
    <w:rsid w:val="00C23D9B"/>
    <w:rsid w:val="00D4505E"/>
    <w:rsid w:val="00E250C3"/>
    <w:rsid w:val="00EE6E41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9DD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2022-01-11T11:42:00Z</dcterms:created>
  <dcterms:modified xsi:type="dcterms:W3CDTF">2022-01-11T11:42:00Z</dcterms:modified>
</cp:coreProperties>
</file>